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  上</w:t>
      </w:r>
    </w:p>
    <w:p>
      <w:r>
        <w:rPr>
          <w:rFonts w:ascii="宋体" w:hAnsi="宋体" w:eastAsia="宋体"/>
          <w:sz w:val="24"/>
        </w:rPr>
        <w:t>契莫拉，阿尔纳乌多夫编；王敬立，王庭芬，孙承骞等译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契莫拉，阿尔纳乌多夫编；王敬立，王庭芬，孙承骞等译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本书出售、求购地址：https://www.jiaokey.com/book/detail/11334936.html</w:t>
      </w:r>
    </w:p>
    <w:p>
      <w:r>
        <w:t>更多相关图书推荐：https://www.jiaokey.com</w:t>
      </w:r>
    </w:p>
    <w:p>
      <w:r>
        <w:t>契莫拉，阿尔纳乌多夫编；王敬立，王庭芬，孙承骞等译 其他作品：https://www.jiaokey.com/tag/契莫拉，阿尔纳乌多夫编；王敬立，王庭芬，孙承骞等译.html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关键词搜索：https://www.jiaokey.com/tag/马铃薯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