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  1958年营林部分  缺乏不同矿质营养元素对油松、侧柏、樗及白蜡四种树苗生长的影响  形态解剖及生理研究室</w:t>
      </w:r>
    </w:p>
    <w:p>
      <w:r>
        <w:rPr>
          <w:rFonts w:ascii="宋体" w:hAnsi="宋体" w:eastAsia="宋体"/>
          <w:sz w:val="24"/>
        </w:rPr>
        <w:t>林业部林业科学研究院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  1958年营林部分  缺乏不同矿质营养元素对油松、侧柏、樗及白蜡四种树苗生长的影响  形态解剖及生理研究室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本书出售、求购地址：https://www.jiaokey.com/book/detail/11334243.html</w:t>
      </w:r>
    </w:p>
    <w:p>
      <w:r>
        <w:t>更多相关图书推荐：https://www.jiaokey.com</w:t>
      </w:r>
    </w:p>
    <w:p>
      <w:r>
        <w:t>林业部林业科学研究院 其他作品：https://www.jiaokey.com/tag/林业部林业科学研究院.html</w:t>
      </w:r>
    </w:p>
    <w:p>
      <w:r>
        <w:t>关键词搜索：https://www.jiaokey.com/tag/研究报告  1958年营林部分  缺乏不同矿质营养元素对油松、侧柏、樗及白蜡四种树苗生长的影响  形态解剖及生理研究室.html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