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森工部分第3号  生长条件对长白落叶松立木水分分布的影响</w:t>
      </w:r>
    </w:p>
    <w:p>
      <w:r>
        <w:rPr>
          <w:rFonts w:ascii="宋体" w:hAnsi="宋体" w:eastAsia="宋体"/>
          <w:sz w:val="24"/>
        </w:rPr>
        <w:t>中国林业科学研究院木材工业科学研究所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森工部分第3号  生长条件对长白落叶松立木水分分布的影响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中国林业科学研究院木材工业科学研究所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本书出售、求购地址：https://www.jiaokey.com/book/detail/11334235.html</w:t>
      </w:r>
    </w:p>
    <w:p>
      <w:r>
        <w:t>更多相关图书推荐：https://www.jiaokey.com</w:t>
      </w:r>
    </w:p>
    <w:p>
      <w:r>
        <w:t>中国林业科学研究院木材工业科学研究所 其他作品：https://www.jiaokey.com/tag/中国林业科学研究院木材工业科学研究所.html</w:t>
      </w:r>
    </w:p>
    <w:p>
      <w:r>
        <w:t>关键词搜索：https://www.jiaokey.com/tag/研究报告  森工部分第3号  生长条件对长白落叶松立木水分分布的影响.html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