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农业有害动物</w:t>
      </w:r>
    </w:p>
    <w:p>
      <w:r>
        <w:rPr>
          <w:rFonts w:ascii="宋体" w:hAnsi="宋体" w:eastAsia="宋体"/>
          <w:sz w:val="24"/>
        </w:rPr>
        <w:t>吴连璋，陆纯痒，蒋祯祺，葛钟麟，习学，许维谨，林冠伦编著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农业有害动物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吴连璋，陆纯痒，蒋祯祺，葛钟麟，习学，许维谨，林冠伦编著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本书出售、求购地址：https://www.jiaokey.com/book/detail/11333268.html</w:t>
      </w:r>
    </w:p>
    <w:p>
      <w:r>
        <w:t>更多相关图书推荐：https://www.jiaokey.com</w:t>
      </w:r>
    </w:p>
    <w:p>
      <w:r>
        <w:t>吴连璋，陆纯痒，蒋祯祺，葛钟麟，习学，许维谨，林冠伦编著 其他作品：https://www.jiaokey.com/tag/吴连璋，陆纯痒，蒋祯祺，葛钟麟，习学，许维谨，林冠伦编著.html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关键词搜索：https://www.jiaokey.com/tag/农业有害动物.html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