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下  第9编  第22章  椿定工作中的特殊问题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下  第9编  第22章  椿定工作中的特殊问题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本书出售、求购地址：https://www.jiaokey.com/book/detail/11333238.html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下  第9编  第22章  椿定工作中的特殊问题.html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