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电离辐射与遗传</w:t>
      </w:r>
    </w:p>
    <w:p>
      <w:r>
        <w:rPr>
          <w:rFonts w:ascii="宋体" w:hAnsi="宋体" w:eastAsia="宋体"/>
          <w:sz w:val="24"/>
        </w:rPr>
        <w:t>（苏）杜比宁（Н.П.Дубинин）主编；复旦大学遗传学研究所译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（苏）杜比宁（Н.П.Дубинин）主编；复旦大学遗传学研究所译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本书出售、求购地址：https://www.jiaokey.com/book/detail/11333103.html</w:t>
      </w:r>
    </w:p>
    <w:p>
      <w:r>
        <w:t>更多相关图书推荐：https://www.jiaokey.com</w:t>
      </w:r>
    </w:p>
    <w:p>
      <w:r>
        <w:t>（苏）杜比宁（Н.П.Дубинин）主编；复旦大学遗传学研究所译 其他作品：https://www.jiaokey.com/tag/（苏）杜比宁（Н.П.Дубинин）主编；复旦大学遗传学研究所译.html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关键词搜索：https://www.jiaokey.com/tag/电离辐射与遗传.html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