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木材加工削工具的调整和磨修</w:t>
      </w:r>
    </w:p>
    <w:p>
      <w:r>
        <w:rPr>
          <w:rFonts w:ascii="宋体" w:hAnsi="宋体" w:eastAsia="宋体"/>
          <w:sz w:val="24"/>
        </w:rPr>
        <w:t>（苏）罗日柯夫（Д.С.Рожков），（苏）雷巴尔柯（В.С.Рыбалко）著；韩光炯等译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木材加工削工具的调整和磨修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（苏）罗日柯夫（Д.С.Рожков），（苏）雷巴尔柯（В.С.Рыбалко）著；韩光炯等译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本书出售、求购地址：https://www.jiaokey.com/book/detail/11333077.html</w:t>
      </w:r>
    </w:p>
    <w:p>
      <w:r>
        <w:t>更多相关图书推荐：https://www.jiaokey.com</w:t>
      </w:r>
    </w:p>
    <w:p>
      <w:r>
        <w:t>（苏）罗日柯夫（Д.С.Рожков），（苏）雷巴尔柯（В.С.Рыбалко）著；韩光炯等译 其他作品：https://www.jiaokey.com/tag/（苏）罗日柯夫（Д.С.Рожков），（苏）雷巴尔柯（В.С.Рыбалко）著；韩光炯等译.html</w:t>
      </w:r>
    </w:p>
    <w:p>
      <w:r>
        <w:t>森林工业出版社 出版图书：https://www.jiaokey.com/tag/森林工业出版社.html</w:t>
      </w:r>
    </w:p>
    <w:p>
      <w:r>
        <w:t>关键词搜索：https://www.jiaokey.com/tag/木材加工削工具的调整和磨修.html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