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俄罗斯银行与银行业务  理论与实践问题</w:t>
      </w:r>
    </w:p>
    <w:p>
      <w:r>
        <w:rPr>
          <w:rFonts w:ascii="宋体" w:hAnsi="宋体" w:eastAsia="宋体"/>
          <w:sz w:val="24"/>
        </w:rPr>
        <w:t>（俄）尤里·戈洛文著；林跃勤译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俄罗斯银行与银行业务  理论与实践问题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（俄）尤里·戈洛文著；林跃勤译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本书出售、求购地址：https://www.jiaokey.com/book/detail/11332726.html</w:t>
      </w:r>
    </w:p>
    <w:p>
      <w:r>
        <w:t>更多相关图书推荐：https://www.jiaokey.com</w:t>
      </w:r>
    </w:p>
    <w:p>
      <w:r>
        <w:t>（俄）尤里·戈洛文著；林跃勤译 其他作品：https://www.jiaokey.com/tag/（俄）尤里·戈洛文著；林跃勤译.html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关键词搜索：https://www.jiaokey.com/tag/俄罗斯银行与银行业务  理论与实践问题.html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