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国营伐木场生产管理教材  伐木场劳动组织和工资形式</w:t>
      </w:r>
    </w:p>
    <w:p>
      <w:r>
        <w:rPr>
          <w:rFonts w:ascii="宋体" w:hAnsi="宋体" w:eastAsia="宋体"/>
          <w:sz w:val="24"/>
        </w:rPr>
        <w:t>福建省林业厅干部学校编写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国营伐木场生产管理教材  伐木场劳动组织和工资形式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福建省林业厅干部学校编写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本书出售、求购地址：https://www.jiaokey.com/book/detail/11331539.html</w:t>
      </w:r>
    </w:p>
    <w:p>
      <w:r>
        <w:t>更多相关图书推荐：https://www.jiaokey.com</w:t>
      </w:r>
    </w:p>
    <w:p>
      <w:r>
        <w:t>福建省林业厅干部学校编写 其他作品：https://www.jiaokey.com/tag/福建省林业厅干部学校编写.html</w:t>
      </w:r>
    </w:p>
    <w:p>
      <w:r>
        <w:t>关键词搜索：https://www.jiaokey.com/tag/国营伐木场生产管理教材  伐木场劳动组织和工资形式.html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