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生荒地和熟荒地的开垦及其进一步利用的方法</w:t>
      </w:r>
    </w:p>
    <w:p>
      <w:r>
        <w:rPr>
          <w:rFonts w:ascii="宋体" w:hAnsi="宋体" w:eastAsia="宋体"/>
          <w:sz w:val="24"/>
        </w:rPr>
        <w:t>（苏）雅尔科夫（С.Ц.Ярков）著；联星译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生荒地和熟荒地的开垦及其进一步利用的方法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（苏）雅尔科夫（С.Ц.Ярков）著；联星译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本书出售、求购地址：https://www.jiaokey.com/book/detail/11331332.html</w:t>
      </w:r>
    </w:p>
    <w:p>
      <w:r>
        <w:t>更多相关图书推荐：https://www.jiaokey.com</w:t>
      </w:r>
    </w:p>
    <w:p>
      <w:r>
        <w:t>（苏）雅尔科夫（С.Ц.Ярков）著；联星译 其他作品：https://www.jiaokey.com/tag/（苏）雅尔科夫（С.Ц.Ярков）著；联星译.html</w:t>
      </w:r>
    </w:p>
    <w:p>
      <w:r>
        <w:t>时代出版社 出版图书：https://www.jiaokey.com/tag/时代出版社.html</w:t>
      </w:r>
    </w:p>
    <w:p>
      <w:r>
        <w:t>关键词搜索：https://www.jiaokey.com/tag/生荒地和熟荒地的开垦及其进一步利用的方法.html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