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汽车和拖拉机电气设备的修理</w:t>
      </w:r>
    </w:p>
    <w:p>
      <w:r>
        <w:rPr>
          <w:rFonts w:ascii="宋体" w:hAnsi="宋体" w:eastAsia="宋体"/>
          <w:sz w:val="24"/>
        </w:rPr>
        <w:t>（苏）腊博契（Л.Г.Рабочий）著；洪宗林，张心法译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汽车和拖拉机电气设备的修理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（苏）腊博契（Л.Г.Рабочий）著；洪宗林，张心法译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本书出售、求购地址：https://www.jiaokey.com/book/detail/11330631.html</w:t>
      </w:r>
    </w:p>
    <w:p>
      <w:r>
        <w:t>更多相关图书推荐：https://www.jiaokey.com</w:t>
      </w:r>
    </w:p>
    <w:p>
      <w:r>
        <w:t>（苏）腊博契（Л.Г.Рабочий）著；洪宗林，张心法译 其他作品：https://www.jiaokey.com/tag/（苏）腊博契（Л.Г.Рабочий）著；洪宗林，张心法译.html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关键词搜索：https://www.jiaokey.com/tag/汽车和拖拉机电气设备的修理.html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