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内河船舶的结构与设备</w:t>
      </w:r>
    </w:p>
    <w:p>
      <w:r>
        <w:rPr>
          <w:rFonts w:ascii="宋体" w:hAnsi="宋体" w:eastAsia="宋体"/>
          <w:sz w:val="24"/>
        </w:rPr>
        <w:t>H.K.陶尔明顿托夫教授著；沈肇圻译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内河船舶的结构与设备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H.K.陶尔明顿托夫教授著；沈肇圻译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本书出售、求购地址：https://www.jiaokey.com/book/detail/11330624.html</w:t>
      </w:r>
    </w:p>
    <w:p>
      <w:r>
        <w:t>更多相关图书推荐：https://www.jiaokey.com</w:t>
      </w:r>
    </w:p>
    <w:p>
      <w:r>
        <w:t>H.K.陶尔明顿托夫教授著；沈肇圻译 其他作品：https://www.jiaokey.com/tag/H.K.陶尔明顿托夫教授著；沈肇圻译.html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关键词搜索：https://www.jiaokey.com/tag/内河船舶的结构与设备.html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