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汽车的保养设备</w:t>
      </w:r>
    </w:p>
    <w:p>
      <w:r>
        <w:rPr>
          <w:rFonts w:ascii="宋体" w:hAnsi="宋体" w:eastAsia="宋体"/>
          <w:sz w:val="24"/>
        </w:rPr>
        <w:t>（苏）卡拉什尼可夫（Н.В.Калащников）著；吴兆汉，彭振邦译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汽车的保养设备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（苏）卡拉什尼可夫（Н.В.Калащников）著；吴兆汉，彭振邦译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本书出售、求购地址：https://www.jiaokey.com/book/detail/11330621.html</w:t>
      </w:r>
    </w:p>
    <w:p>
      <w:r>
        <w:t>更多相关图书推荐：https://www.jiaokey.com</w:t>
      </w:r>
    </w:p>
    <w:p>
      <w:r>
        <w:t>（苏）卡拉什尼可夫（Н.В.Калащников）著；吴兆汉，彭振邦译 其他作品：https://www.jiaokey.com/tag/（苏）卡拉什尼可夫（Н.В.Калащников）著；吴兆汉，彭振邦译.html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关键词搜索：https://www.jiaokey.com/tag/汽车的保养设备.html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