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SAS统计分析系统使用手册 SAS/PC系统入门 SAS语言</w:t>
      </w:r>
    </w:p>
    <w:p>
      <w:r>
        <w:rPr>
          <w:rFonts w:ascii="宋体" w:hAnsi="宋体" w:eastAsia="宋体"/>
          <w:sz w:val="24"/>
        </w:rPr>
        <w:t>高惠璇，张平，梁世武编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SAS统计分析系统使用手册 SAS/PC系统入门 SAS语言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高惠璇，张平，梁世武编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北京大学新技术公司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本书出售、求购地址：https://www.jiaokey.com/book/detail/11330546.html</w:t>
      </w:r>
    </w:p>
    <w:p>
      <w:r>
        <w:t>更多相关图书推荐：https://www.jiaokey.com</w:t>
      </w:r>
    </w:p>
    <w:p>
      <w:r>
        <w:t>高惠璇，张平，梁世武编 其他作品：https://www.jiaokey.com/tag/高惠璇，张平，梁世武编.html</w:t>
      </w:r>
    </w:p>
    <w:p>
      <w:r>
        <w:t>北京大学新技术公司 出版图书：https://www.jiaokey.com/tag/北京大学新技术公司.html</w:t>
      </w:r>
    </w:p>
    <w:p>
      <w:r>
        <w:t>关键词搜索：https://www.jiaokey.com/tag/SAS统计分析系统使用手册 SAS/PC系统入门 SAS语言.html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