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有机化学中化学结构理论底状况</w:t>
      </w:r>
    </w:p>
    <w:p>
      <w:r>
        <w:rPr>
          <w:rFonts w:ascii="宋体" w:hAnsi="宋体" w:eastAsia="宋体"/>
          <w:sz w:val="24"/>
        </w:rPr>
        <w:t>（苏）切列宁（А.Н.Теренин）等撰；龚育之，吴钧燮译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有机化学中化学结构理论底状况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（苏）切列宁（А.Н.Теренин）等撰；龚育之，吴钧燮译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本书出售、求购地址：https://www.jiaokey.com/book/detail/11330313.html</w:t>
      </w:r>
    </w:p>
    <w:p>
      <w:r>
        <w:t>更多相关图书推荐：https://www.jiaokey.com</w:t>
      </w:r>
    </w:p>
    <w:p>
      <w:r>
        <w:t>（苏）切列宁（А.Н.Теренин）等撰；龚育之，吴钧燮译 其他作品：https://www.jiaokey.com/tag/（苏）切列宁（А.Н.Теренин）等撰；龚育之，吴钧燮译.html</w:t>
      </w:r>
    </w:p>
    <w:p>
      <w:r>
        <w:t>中国科学院 出版图书：https://www.jiaokey.com/tag/中国科学院.html</w:t>
      </w:r>
    </w:p>
    <w:p>
      <w:r>
        <w:t>关键词搜索：https://www.jiaokey.com/tag/有机化学中化学结构理论底状况.html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