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防护林带营造方法</w:t>
      </w:r>
    </w:p>
    <w:p>
      <w:r>
        <w:rPr>
          <w:rFonts w:ascii="宋体" w:hAnsi="宋体" w:eastAsia="宋体"/>
          <w:sz w:val="24"/>
        </w:rPr>
        <w:t>（苏联）哈利托诺维赤原著；邓励夫编译；郝景盛校阅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防护林带营造方法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（苏联）哈利托诺维赤原著；邓励夫编译；郝景盛校阅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本书出售、求购地址：https://www.jiaokey.com/book/detail/11329466.html</w:t>
      </w:r>
    </w:p>
    <w:p>
      <w:r>
        <w:t>更多相关图书推荐：https://www.jiaokey.com</w:t>
      </w:r>
    </w:p>
    <w:p>
      <w:r>
        <w:t>（苏联）哈利托诺维赤原著；邓励夫编译；郝景盛校阅 其他作品：https://www.jiaokey.com/tag/（苏联）哈利托诺维赤原著；邓励夫编译；郝景盛校阅.html</w:t>
      </w:r>
    </w:p>
    <w:p>
      <w:r>
        <w:t>中原书店 出版图书：https://www.jiaokey.com/tag/中原书店.html</w:t>
      </w:r>
    </w:p>
    <w:p>
      <w:r>
        <w:t>关键词搜索：https://www.jiaokey.com/tag/防护林带营造方法.html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