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契尔莫斯森工局的流水式生产组织</w:t>
      </w:r>
    </w:p>
    <w:p>
      <w:r>
        <w:rPr>
          <w:rFonts w:ascii="宋体" w:hAnsi="宋体" w:eastAsia="宋体"/>
          <w:sz w:val="24"/>
        </w:rPr>
        <w:t>А·П·雅柯文科著；陈志煊译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契尔莫斯森工局的流水式生产组织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А·П·雅柯文科著；陈志煊译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本书出售、求购地址：https://www.jiaokey.com/book/detail/11329418.html</w:t>
      </w:r>
    </w:p>
    <w:p>
      <w:r>
        <w:t>更多相关图书推荐：https://www.jiaokey.com</w:t>
      </w:r>
    </w:p>
    <w:p>
      <w:r>
        <w:t>А·П·雅柯文科著；陈志煊译 其他作品：https://www.jiaokey.com/tag/А·П·雅柯文科著；陈志煊译.html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关键词搜索：https://www.jiaokey.com/tag/契尔莫斯森工局的流水式生产组织.html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