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森林苗圃育苗规程</w:t>
      </w:r>
    </w:p>
    <w:p>
      <w:r>
        <w:rPr>
          <w:rFonts w:ascii="宋体" w:hAnsi="宋体" w:eastAsia="宋体"/>
          <w:sz w:val="24"/>
        </w:rPr>
        <w:t>苏联农业部森林经营和护田林营造总局颁布，周世雄译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森林苗圃育苗规程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苏联农业部森林经营和护田林营造总局颁布，周世雄译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本书出售、求购地址：https://www.jiaokey.com/book/detail/11329392.html</w:t>
      </w:r>
    </w:p>
    <w:p>
      <w:r>
        <w:t>更多相关图书推荐：https://www.jiaokey.com</w:t>
      </w:r>
    </w:p>
    <w:p>
      <w:r>
        <w:t>苏联农业部森林经营和护田林营造总局颁布，周世雄译 其他作品：https://www.jiaokey.com/tag/苏联农业部森林经营和护田林营造总局颁布，周世雄译.html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关键词搜索：https://www.jiaokey.com/tag/森林苗圃育苗规程.html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