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农业植物病害  下</w:t>
      </w:r>
    </w:p>
    <w:p>
      <w:r>
        <w:rPr>
          <w:rFonts w:ascii="宋体" w:hAnsi="宋体" w:eastAsia="宋体"/>
          <w:sz w:val="24"/>
        </w:rPr>
        <w:t>H.A.纳鸟莫夫著；方中达等译；林傅光校订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农业植物病害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H.A.纳鸟莫夫著；方中达等译；林傅光校订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本书出售、求购地址：https://www.jiaokey.com/book/detail/11329180.html</w:t>
      </w:r>
    </w:p>
    <w:p>
      <w:r>
        <w:t>更多相关图书推荐：https://www.jiaokey.com</w:t>
      </w:r>
    </w:p>
    <w:p>
      <w:r>
        <w:t>H.A.纳鸟莫夫著；方中达等译；林傅光校订 其他作品：https://www.jiaokey.com/tag/H.A.纳鸟莫夫著；方中达等译；林傅光校订.html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关键词搜索：https://www.jiaokey.com/tag/高等学校教学用书  农业植物病害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