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北京市林学会1962年学术年会论文摘要  毛白杨年生育规律的研究</w:t>
      </w:r>
    </w:p>
    <w:p>
      <w:r>
        <w:rPr>
          <w:rFonts w:ascii="宋体" w:hAnsi="宋体" w:eastAsia="宋体"/>
          <w:sz w:val="24"/>
        </w:rPr>
        <w:t>河北农大分校裴保华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北京市林学会1962年学术年会论文摘要  毛白杨年生育规律的研究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河北农大分校裴保华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本书出售、求购地址：https://www.jiaokey.com/book/detail/11328995.html</w:t>
      </w:r>
    </w:p>
    <w:p>
      <w:r>
        <w:t>更多相关图书推荐：https://www.jiaokey.com</w:t>
      </w:r>
    </w:p>
    <w:p>
      <w:r>
        <w:t>河北农大分校裴保华 其他作品：https://www.jiaokey.com/tag/河北农大分校裴保华.html</w:t>
      </w:r>
    </w:p>
    <w:p>
      <w:r>
        <w:t>关键词搜索：https://www.jiaokey.com/tag/北京市林学会1962年学术年会论文摘要  毛白杨年生育规律的研究.html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