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城市桥梁规划</w:t>
      </w:r>
    </w:p>
    <w:p>
      <w:r>
        <w:rPr>
          <w:rFonts w:ascii="宋体" w:hAnsi="宋体" w:eastAsia="宋体"/>
          <w:sz w:val="24"/>
        </w:rPr>
        <w:t>E·E·吉勃斯曼 A·R·斯洛包契果夫著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城市桥梁规划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E·E·吉勃斯曼 A·R·斯洛包契果夫著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本书出售、求购地址：https://www.jiaokey.com/book/detail/11327174.html</w:t>
      </w:r>
    </w:p>
    <w:p>
      <w:r>
        <w:t>更多相关图书推荐：https://www.jiaokey.com</w:t>
      </w:r>
    </w:p>
    <w:p>
      <w:r>
        <w:t>E·E·吉勃斯曼 A·R·斯洛包契果夫著 其他作品：https://www.jiaokey.com/tag/E·E·吉勃斯曼 A·R·斯洛包契果夫著.html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关键词搜索：https://www.jiaokey.com/tag/城市桥梁规划.html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