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农业机器站经济活动分析</w:t>
      </w:r>
    </w:p>
    <w:p>
      <w:r>
        <w:rPr>
          <w:rFonts w:ascii="宋体" w:hAnsi="宋体" w:eastAsia="宋体"/>
          <w:sz w:val="24"/>
        </w:rPr>
        <w:t>（苏）Т.С.米丘式金著；中国人民大学工农业会计教研室译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农业机器站经济活动分析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（苏）Т.С.米丘式金著；中国人民大学工农业会计教研室译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本书出售、求购地址：https://www.jiaokey.com/book/detail/11326341.html</w:t>
      </w:r>
    </w:p>
    <w:p>
      <w:r>
        <w:t>更多相关图书推荐：https://www.jiaokey.com</w:t>
      </w:r>
    </w:p>
    <w:p>
      <w:r>
        <w:t>（苏）Т.С.米丘式金著；中国人民大学工农业会计教研室译 其他作品：https://www.jiaokey.com/tag/（苏）Т.С.米丘式金著；中国人民大学工农业会计教研室译.html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关键词搜索：https://www.jiaokey.com/tag/农业机器站经济活动分析.html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