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教育子女妙招一一八</w:t>
      </w:r>
    </w:p>
    <w:p>
      <w:r>
        <w:rPr>
          <w:rFonts w:ascii="宋体" w:hAnsi="宋体" w:eastAsia="宋体"/>
          <w:sz w:val="24"/>
        </w:rPr>
        <w:t>桂文亚主编；黄小玲编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教育子女妙招一一八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桂文亚主编；黄小玲编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本书出售、求购地址：https://www.jiaokey.com/book/detail/11324827.html</w:t>
      </w:r>
    </w:p>
    <w:p>
      <w:r>
        <w:t>更多相关图书推荐：https://www.jiaokey.com</w:t>
      </w:r>
    </w:p>
    <w:p>
      <w:r>
        <w:t>桂文亚主编；黄小玲编 其他作品：https://www.jiaokey.com/tag/桂文亚主编；黄小玲编.html</w:t>
      </w:r>
    </w:p>
    <w:p>
      <w:r>
        <w:t>民生报 出版图书：https://www.jiaokey.com/tag/民生报.html</w:t>
      </w:r>
    </w:p>
    <w:p>
      <w:r>
        <w:t>关键词搜索：https://www.jiaokey.com/tag/教育子女妙招一一八.html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