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两个伟大男人的神话  瓦格纳和李斯特的书信集</w:t>
      </w:r>
    </w:p>
    <w:p>
      <w:r>
        <w:rPr>
          <w:rFonts w:ascii="宋体" w:hAnsi="宋体" w:eastAsia="宋体"/>
          <w:sz w:val="24"/>
        </w:rPr>
        <w:t>（德）理查德·瓦格纳（Richard Wagner），（匈）弗朗兹·李斯特（Franz Von Liszt）著；吕旭英，徐龙军译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两个伟大男人的神话  瓦格纳和李斯特的书信集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（德）理查德·瓦格纳（Richard Wagner），（匈）弗朗兹·李斯特（Franz Von Liszt）著；吕旭英，徐龙军译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本书出售、求购地址：https://www.jiaokey.com/book/detail/11324150.html</w:t>
      </w:r>
    </w:p>
    <w:p>
      <w:r>
        <w:t>更多相关图书推荐：https://www.jiaokey.com</w:t>
      </w:r>
    </w:p>
    <w:p>
      <w:r>
        <w:t>（德）理查德·瓦格纳（Richard Wagner），（匈）弗朗兹·李斯特（Franz Von Liszt）著；吕旭英，徐龙军译 其他作品：https://www.jiaokey.com/tag/（德）理查德·瓦格纳（Richard Wagner），（匈）弗朗兹·李斯特（Franz Von Liszt）著；吕旭英，徐龙军译.html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关键词搜索：https://www.jiaokey.com/tag/两个伟大男人的神话  瓦格纳和李斯特的书信集.html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