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生命的景观  景观规划的生态学途径  第2版</w:t>
      </w:r>
    </w:p>
    <w:p>
      <w:r>
        <w:rPr>
          <w:rFonts w:ascii="宋体" w:hAnsi="宋体" w:eastAsia="宋体"/>
          <w:sz w:val="24"/>
        </w:rPr>
        <w:t>（美）弗雷德里克·斯坦纳（Frederick Steiner）著；周年兴等译（南京师范大学地理科学学院）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生命的景观  景观规划的生态学途径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（美）弗雷德里克·斯坦纳（Frederick Steiner）著；周年兴等译（南京师范大学地理科学学院）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本书出售、求购地址：https://www.jiaokey.com/book/detail/11323926.html</w:t>
      </w:r>
    </w:p>
    <w:p>
      <w:r>
        <w:t>更多相关图书推荐：https://www.jiaokey.com</w:t>
      </w:r>
    </w:p>
    <w:p>
      <w:r>
        <w:t>（美）弗雷德里克·斯坦纳（Frederick Steiner）著；周年兴等译（南京师范大学地理科学学院） 其他作品：https://www.jiaokey.com/tag/（美）弗雷德里克·斯坦纳（Frederick Steiner）著；周年兴等译（南京师范大学地理科学学院）.html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关键词搜索：https://www.jiaokey.com/tag/生命的景观  景观规划的生态学途径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