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高二化学  下</w:t>
      </w:r>
    </w:p>
    <w:p>
      <w:r>
        <w:rPr>
          <w:rFonts w:ascii="宋体" w:hAnsi="宋体" w:eastAsia="宋体"/>
          <w:sz w:val="24"/>
        </w:rPr>
        <w:t>徐西华，吴琼执行主编；谢铭超，王静本册编者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徐西华，吴琼执行主编；谢铭超，王静本册编者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本书出售、求购地址：https://www.jiaokey.com/book/detail/11322503.html</w:t>
      </w:r>
    </w:p>
    <w:p>
      <w:r>
        <w:t>更多相关图书推荐：https://www.jiaokey.com</w:t>
      </w:r>
    </w:p>
    <w:p>
      <w:r>
        <w:t>徐西华，吴琼执行主编；谢铭超，王静本册编者 其他作品：https://www.jiaokey.com/tag/徐西华，吴琼执行主编；谢铭超，王静本册编者.html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