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冶金工业供电  计算及设计用参考资料</w:t>
      </w:r>
    </w:p>
    <w:p>
      <w:r>
        <w:rPr>
          <w:rFonts w:ascii="宋体" w:hAnsi="宋体" w:eastAsia="宋体"/>
          <w:sz w:val="24"/>
        </w:rPr>
        <w:t>东北工学院自动控制系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冶金工业供电  计算及设计用参考资料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东北工学院自动控制系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本书出售、求购地址：https://www.jiaokey.com/book/detail/11322229.html</w:t>
      </w:r>
    </w:p>
    <w:p>
      <w:r>
        <w:t>更多相关图书推荐：https://www.jiaokey.com</w:t>
      </w:r>
    </w:p>
    <w:p>
      <w:r>
        <w:t>东北工学院自动控制系 其他作品：https://www.jiaokey.com/tag/东北工学院自动控制系.html</w:t>
      </w:r>
    </w:p>
    <w:p>
      <w:r>
        <w:t>关键词搜索：https://www.jiaokey.com/tag/冶金工业供电  计算及设计用参考资料.html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