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</w:t>
      </w:r>
    </w:p>
    <w:p>
      <w:r>
        <w:rPr>
          <w:rFonts w:ascii="宋体" w:hAnsi="宋体" w:eastAsia="宋体"/>
          <w:sz w:val="24"/>
        </w:rPr>
        <w:t>（日）渡边新三，毛利正光，佐佐木纲，加藤晃等编著；赵恩棠，张文魁译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（日）渡边新三，毛利正光，佐佐木纲，加藤晃等编著；赵恩棠，张文魁译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本书出售、求购地址：https://www.jiaokey.com/book/detail/11322144.html</w:t>
      </w:r>
    </w:p>
    <w:p>
      <w:r>
        <w:t>更多相关图书推荐：https://www.jiaokey.com</w:t>
      </w:r>
    </w:p>
    <w:p>
      <w:r>
        <w:t>（日）渡边新三，毛利正光，佐佐木纲，加藤晃等编著；赵恩棠，张文魁译 其他作品：https://www.jiaokey.com/tag/（日）渡边新三，毛利正光，佐佐木纲，加藤晃等编著；赵恩棠，张文魁译.html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