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无性杂交对认识植物遗传上的价值</w:t>
      </w:r>
    </w:p>
    <w:p>
      <w:r>
        <w:rPr>
          <w:rFonts w:ascii="宋体" w:hAnsi="宋体" w:eastAsia="宋体"/>
          <w:sz w:val="24"/>
        </w:rPr>
        <w:t>И.Е.格鲁森科著；游修龄译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无性杂交对认识植物遗传上的价值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И.Е.格鲁森科著；游修龄译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本书出售、求购地址：https://www.jiaokey.com/book/detail/11320726.html</w:t>
      </w:r>
    </w:p>
    <w:p>
      <w:r>
        <w:t>更多相关图书推荐：https://www.jiaokey.com</w:t>
      </w:r>
    </w:p>
    <w:p>
      <w:r>
        <w:t>И.Е.格鲁森科著；游修龄译 其他作品：https://www.jiaokey.com/tag/И.Е.格鲁森科著；游修龄译.html</w:t>
      </w:r>
    </w:p>
    <w:p>
      <w:r>
        <w:t>中国科学院 出版图书：https://www.jiaokey.com/tag/中国科学院.html</w:t>
      </w:r>
    </w:p>
    <w:p>
      <w:r>
        <w:t>关键词搜索：https://www.jiaokey.com/tag/无性杂交对认识植物遗传上的价值.html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