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呼吸和其在植物生活中的作用</w:t>
      </w:r>
    </w:p>
    <w:p>
      <w:r>
        <w:rPr>
          <w:rFonts w:ascii="宋体" w:hAnsi="宋体" w:eastAsia="宋体"/>
          <w:sz w:val="24"/>
        </w:rPr>
        <w:t>（苏）鲁宾（Б.А.Рубин）撰；用邦立译；中国科学院编译局编辑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呼吸和其在植物生活中的作用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（苏）鲁宾（Б.А.Рубин）撰；用邦立译；中国科学院编译局编辑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本书出售、求购地址：https://www.jiaokey.com/book/detail/11320372.html</w:t>
      </w:r>
    </w:p>
    <w:p>
      <w:r>
        <w:t>更多相关图书推荐：https://www.jiaokey.com</w:t>
      </w:r>
    </w:p>
    <w:p>
      <w:r>
        <w:t>（苏）鲁宾（Б.А.Рубин）撰；用邦立译；中国科学院编译局编辑 其他作品：https://www.jiaokey.com/tag/（苏）鲁宾（Б.А.Рубин）撰；用邦立译；中国科学院编译局编辑.html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关键词搜索：https://www.jiaokey.com/tag/呼吸和其在植物生活中的作用.html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