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书名：脊髓灰白质炎防治措施细则</w:t>
      </w:r>
    </w:p>
    <w:p>
      <w:r>
        <w:t>作者：应大凯译</w:t>
      </w:r>
    </w:p>
    <w:p>
      <w:r>
        <w:t>出版社：</w:t>
      </w:r>
    </w:p>
    <w:p>
      <w:r>
        <w:t>出版日期：1956.11</w:t>
      </w:r>
    </w:p>
    <w:p>
      <w:r>
        <w:t>总页数：20</w:t>
      </w:r>
    </w:p>
    <w:p>
      <w:r>
        <w:t>更多请访问教客网: www.jiaokey.com</w:t>
      </w:r>
    </w:p>
    <w:p>
      <w:r>
        <w:t>脊髓灰白质炎防治措施细则 评论地址：https://www.jiaokey.com/book/detail/11320096.html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