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科学研究论文汇编  中医对慢性肾炎的理论机制及其治疗</w:t>
      </w:r>
    </w:p>
    <w:p>
      <w:r>
        <w:rPr>
          <w:rFonts w:ascii="宋体" w:hAnsi="宋体" w:eastAsia="宋体"/>
          <w:sz w:val="24"/>
        </w:rPr>
        <w:t>上海中医学院附属第十一人民医院内科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科学研究论文汇编  中医对慢性肾炎的理论机制及其治疗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上海中医学院附属第十一人民医院内科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本书出售、求购地址：https://www.jiaokey.com/book/detail/11319841.html</w:t>
      </w:r>
    </w:p>
    <w:p>
      <w:r>
        <w:t>更多相关图书推荐：https://www.jiaokey.com</w:t>
      </w:r>
    </w:p>
    <w:p>
      <w:r>
        <w:t>上海中医学院附属第十一人民医院内科 其他作品：https://www.jiaokey.com/tag/上海中医学院附属第十一人民医院内科.html</w:t>
      </w:r>
    </w:p>
    <w:p>
      <w:r>
        <w:t>关键词搜索：https://www.jiaokey.com/tag/科学研究论文汇编  中医对慢性肾炎的理论机制及其治疗.html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