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书名：家畜内科病理各论与治疗学  下</w:t>
      </w:r>
    </w:p>
    <w:p>
      <w:r>
        <w:t>作者：л.A.法捷也夫等著；陈汝新 金公亮译</w:t>
      </w:r>
    </w:p>
    <w:p>
      <w:r>
        <w:t>出版社：北京：高等教育出版社</w:t>
      </w:r>
    </w:p>
    <w:p>
      <w:r>
        <w:t>出版日期：1956.04</w:t>
      </w:r>
    </w:p>
    <w:p>
      <w:r>
        <w:t>总页数：885</w:t>
      </w:r>
    </w:p>
    <w:p>
      <w:r>
        <w:t>更多请访问教客网: www.jiaokey.com</w:t>
      </w:r>
    </w:p>
    <w:p>
      <w:r>
        <w:t>家畜内科病理各论与治疗学  下 评论地址：https://www.jiaokey.com/book/detail/11319143.html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