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伟大水道建筑者</w:t>
      </w:r>
    </w:p>
    <w:p>
      <w:r>
        <w:rPr>
          <w:rFonts w:ascii="宋体" w:hAnsi="宋体" w:eastAsia="宋体"/>
          <w:sz w:val="24"/>
        </w:rPr>
        <w:t>（苏）波列伏依（Б.Н.Полевой）撰；丽尼译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伟大水道建筑者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（苏）波列伏依（Б.Н.Полевой）撰；丽尼译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中南人民文学艺术出版社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本书出售、求购地址：https://www.jiaokey.com/book/detail/11317729.html</w:t>
      </w:r>
    </w:p>
    <w:p>
      <w:r>
        <w:t>更多相关图书推荐：https://www.jiaokey.com</w:t>
      </w:r>
    </w:p>
    <w:p>
      <w:r>
        <w:t>（苏）波列伏依（Б.Н.Полевой）撰；丽尼译 其他作品：https://www.jiaokey.com/tag/（苏）波列伏依（Б.Н.Полевой）撰；丽尼译.html</w:t>
      </w:r>
    </w:p>
    <w:p>
      <w:r>
        <w:t>中南人民文学艺术出版社 出版图书：https://www.jiaokey.com/tag/中南人民文学艺术出版社.html</w:t>
      </w:r>
    </w:p>
    <w:p>
      <w:r>
        <w:t>关键词搜索：https://www.jiaokey.com/tag/伟大水道建筑者.html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