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科学概论：科学的自主性，历史和比较的分析</w:t>
      </w:r>
    </w:p>
    <w:p>
      <w:r>
        <w:rPr>
          <w:rFonts w:ascii="宋体" w:hAnsi="宋体" w:eastAsia="宋体"/>
          <w:sz w:val="24"/>
        </w:rPr>
        <w:t>（美）M·N·小李克特著名 吴忠厚 范建年译者 范贷年校；中国科学院政策研究室编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科学概论：科学的自主性，历史和比较的分析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（美）M·N·小李克特著名 吴忠厚 范建年译者 范贷年校；中国科学院政策研究室编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本书出售、求购地址：https://www.jiaokey.com/book/detail/11317589.html</w:t>
      </w:r>
    </w:p>
    <w:p>
      <w:r>
        <w:t>更多相关图书推荐：https://www.jiaokey.com</w:t>
      </w:r>
    </w:p>
    <w:p>
      <w:r>
        <w:t>（美）M·N·小李克特著名 吴忠厚 范建年译者 范贷年校；中国科学院政策研究室编 其他作品：https://www.jiaokey.com/tag/（美）M·N·小李克特著名 吴忠厚 范建年译者 范贷年校；中国科学院政策研究室编.html</w:t>
      </w:r>
    </w:p>
    <w:p>
      <w:r>
        <w:t>关键词搜索：https://www.jiaokey.com/tag/科学概论：科学的自主性，历史和比较的分析.html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