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金属矿山技术定额与劳动组织</w:t>
      </w:r>
    </w:p>
    <w:p>
      <w:r>
        <w:rPr>
          <w:rFonts w:ascii="宋体" w:hAnsi="宋体" w:eastAsia="宋体"/>
          <w:sz w:val="24"/>
        </w:rPr>
        <w:t>（苏）安东诺夫（Б.В.Антонов）著；东北铜铅锌矿务局译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金属矿山技术定额与劳动组织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（苏）安东诺夫（Б.В.Антонов）著；东北铜铅锌矿务局译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本书出售、求购地址：https://www.jiaokey.com/book/detail/11316416.html</w:t>
      </w:r>
    </w:p>
    <w:p>
      <w:r>
        <w:t>更多相关图书推荐：https://www.jiaokey.com</w:t>
      </w:r>
    </w:p>
    <w:p>
      <w:r>
        <w:t>（苏）安东诺夫（Б.В.Антонов）著；东北铜铅锌矿务局译 其他作品：https://www.jiaokey.com/tag/（苏）安东诺夫（Б.В.Антонов）著；东北铜铅锌矿务局译.html</w:t>
      </w:r>
    </w:p>
    <w:p>
      <w:r>
        <w:t>重工业出版社 出版图书：https://www.jiaokey.com/tag/重工业出版社.html</w:t>
      </w:r>
    </w:p>
    <w:p>
      <w:r>
        <w:t>关键词搜索：https://www.jiaokey.com/tag/金属矿山技术定额与劳动组织.html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