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苏联通史  第1卷</w:t>
      </w:r>
    </w:p>
    <w:p>
      <w:r>
        <w:rPr>
          <w:rFonts w:ascii="宋体" w:hAnsi="宋体" w:eastAsia="宋体"/>
          <w:sz w:val="24"/>
        </w:rPr>
        <w:t>安·米·潘克拉托娃主编；康·瓦·巴济列维奇，谢·弗·巴赫鲁申，安·米·潘克拉托娃，安·维·福赫特著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安·米·潘克拉托娃主编；康·瓦·巴济列维奇，谢·弗·巴赫鲁申，安·米·潘克拉托娃，安·维·福赫特著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本书出售、求购地址：https://www.jiaokey.com/book/detail/11315782.html</w:t>
      </w:r>
    </w:p>
    <w:p>
      <w:r>
        <w:t>更多相关图书推荐：https://www.jiaokey.com</w:t>
      </w:r>
    </w:p>
    <w:p>
      <w:r>
        <w:t>安·米·潘克拉托娃主编；康·瓦·巴济列维奇，谢·弗·巴赫鲁申，安·米·潘克拉托娃，安·维·福赫特著 其他作品：https://www.jiaokey.com/tag/安·米·潘克拉托娃主编；康·瓦·巴济列维奇，谢·弗·巴赫鲁申，安·米·潘克拉托娃，安·维·福赫特著.html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关键词搜索：https://www.jiaokey.com/tag/苏联通史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