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中</w:t>
      </w:r>
    </w:p>
    <w:p>
      <w:r>
        <w:rPr>
          <w:rFonts w:ascii="宋体" w:hAnsi="宋体" w:eastAsia="宋体"/>
          <w:sz w:val="24"/>
        </w:rPr>
        <w:t>A.C.卡萨脱金 M.A.轼？烈卡林著；п.C.谢尔盖业夫著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A.C.卡萨脱金 M.A.轼？烈卡林著；п.C.谢尔盖业夫著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本书出售、求购地址：https://www.jiaokey.com/book/detail/11315112.html</w:t>
      </w:r>
    </w:p>
    <w:p>
      <w:r>
        <w:t>更多相关图书推荐：https://www.jiaokey.com</w:t>
      </w:r>
    </w:p>
    <w:p>
      <w:r>
        <w:t>A.C.卡萨脱金 M.A.轼？烈卡林著；п.C.谢尔盖业夫著 其他作品：https://www.jiaokey.com/tag/A.C.卡萨脱金 M.A.轼？烈卡林著；п.C.谢尔盖业夫著.html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