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</w:t>
      </w:r>
    </w:p>
    <w:p>
      <w:r>
        <w:rPr>
          <w:rFonts w:ascii="宋体" w:hAnsi="宋体" w:eastAsia="宋体"/>
          <w:sz w:val="24"/>
        </w:rPr>
        <w:t>（德）鲁多尔夫·洛克尔（Rudoif Rocker）著；傅惟慈译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（德）鲁多尔夫·洛克尔（Rudoif Rocker）著；傅惟慈译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本书出售、求购地址：https://www.jiaokey.com/book/detail/11313988.html</w:t>
      </w:r>
    </w:p>
    <w:p>
      <w:r>
        <w:t>更多相关图书推荐：https://www.jiaokey.com</w:t>
      </w:r>
    </w:p>
    <w:p>
      <w:r>
        <w:t>（德）鲁多尔夫·洛克尔（Rudoif Rocker）著；傅惟慈译 其他作品：https://www.jiaokey.com/tag/（德）鲁多尔夫·洛克尔（Rudoif Rocker）著；傅惟慈译.html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