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怎样写课例</w:t>
      </w:r>
    </w:p>
    <w:p>
      <w:r>
        <w:rPr>
          <w:rFonts w:ascii="宋体" w:hAnsi="宋体" w:eastAsia="宋体"/>
          <w:sz w:val="24"/>
        </w:rPr>
        <w:t>胡兴宏主编；“新课程资源质量标准及资源建设研究”项目综合研究组编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胡兴宏主编；“新课程资源质量标准及资源建设研究”项目综合研究组编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教案(教育) 学科: 中小学) 课程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本书出售、求购地址：https://www.jiaokey.com/book/detail/11313592.html</w:t>
      </w:r>
    </w:p>
    <w:p>
      <w:r>
        <w:t>更多相关图书推荐：https://www.jiaokey.com</w:t>
      </w:r>
    </w:p>
    <w:p>
      <w:r>
        <w:t>胡兴宏主编；“新课程资源质量标准及资源建设研究”项目综合研究组编 其他作品：https://www.jiaokey.com/tag/胡兴宏主编；“新课程资源质量标准及资源建设研究”项目综合研究组编.html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关键词搜索：https://www.jiaokey.com/tag/课程(学科: 教案(教育) 学科: 中小学) 课程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