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M6800微型计算机资料 MEX68PP3 PROC写入装置用户指南</w:t>
      </w:r>
    </w:p>
    <w:p>
      <w:r>
        <w:rPr>
          <w:rFonts w:ascii="宋体" w:hAnsi="宋体" w:eastAsia="宋体"/>
          <w:sz w:val="24"/>
        </w:rPr>
        <w:t>广州市自动控制研究所译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M6800微型计算机资料 MEX68PP3 PROC写入装置用户指南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广州市自动控制研究所译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本书出售、求购地址：https://www.jiaokey.com/book/detail/11312817.html</w:t>
      </w:r>
    </w:p>
    <w:p>
      <w:r>
        <w:t>更多相关图书推荐：https://www.jiaokey.com</w:t>
      </w:r>
    </w:p>
    <w:p>
      <w:r>
        <w:t>广州市自动控制研究所译 其他作品：https://www.jiaokey.com/tag/广州市自动控制研究所译.html</w:t>
      </w:r>
    </w:p>
    <w:p>
      <w:r>
        <w:t>关键词搜索：https://www.jiaokey.com/tag/M6800微型计算机资料 MEX68PP3 PROC写入装置用户指南.html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