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书名：近代中法关系史稿</w:t>
      </w:r>
    </w:p>
    <w:p>
      <w:r>
        <w:t>作者：鲜于浩，田永秀著</w:t>
      </w:r>
    </w:p>
    <w:p>
      <w:r>
        <w:t>出版社：成都：西南交通大学出版社</w:t>
      </w:r>
    </w:p>
    <w:p>
      <w:r>
        <w:t>出版日期：2003.12</w:t>
      </w:r>
    </w:p>
    <w:p>
      <w:r>
        <w:t>总页数：401</w:t>
      </w:r>
    </w:p>
    <w:p>
      <w:r>
        <w:t>更多请访问教客网: www.jiaokey.com</w:t>
      </w:r>
    </w:p>
    <w:p>
      <w:r>
        <w:t>近代中法关系史稿 评论地址：https://www.jiaokey.com/book/detail/11312653.html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