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书名：加拿大-追寻主权和民族特性</w:t>
      </w:r>
    </w:p>
    <w:p>
      <w:r>
        <w:t>作者：钱乘旦主编；洪邮生著</w:t>
      </w:r>
    </w:p>
    <w:p>
      <w:r>
        <w:t>出版社：成都：四川人民出版社</w:t>
      </w:r>
    </w:p>
    <w:p>
      <w:r>
        <w:t>出版日期：2004.03</w:t>
      </w:r>
    </w:p>
    <w:p>
      <w:r>
        <w:t>总页数：427</w:t>
      </w:r>
    </w:p>
    <w:p>
      <w:r>
        <w:t>更多请访问教客网: www.jiaokey.com</w:t>
      </w:r>
    </w:p>
    <w:p>
      <w:r>
        <w:t>加拿大-追寻主权和民族特性 评论地址：https://www.jiaokey.com/book/detail/11312464.html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