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现代铸工补充参考资料  第1辑  铸铁的铸造性能及铸铁炉操作</w:t>
      </w:r>
    </w:p>
    <w:p>
      <w:r>
        <w:rPr>
          <w:rFonts w:ascii="宋体" w:hAnsi="宋体" w:eastAsia="宋体"/>
          <w:sz w:val="24"/>
        </w:rPr>
        <w:t>陈农编译；王树良校阅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现代铸工补充参考资料  第1辑  铸铁的铸造性能及铸铁炉操作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陈农编译；王树良校阅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本书出售、求购地址：https://www.jiaokey.com/book/detail/11311710.html</w:t>
      </w:r>
    </w:p>
    <w:p>
      <w:r>
        <w:t>更多相关图书推荐：https://www.jiaokey.com</w:t>
      </w:r>
    </w:p>
    <w:p>
      <w:r>
        <w:t>陈农编译；王树良校阅 其他作品：https://www.jiaokey.com/tag/陈农编译；王树良校阅.html</w:t>
      </w:r>
    </w:p>
    <w:p>
      <w:r>
        <w:t>大东书局 出版图书：https://www.jiaokey.com/tag/大东书局.html</w:t>
      </w:r>
    </w:p>
    <w:p>
      <w:r>
        <w:t>关键词搜索：https://www.jiaokey.com/tag/现代铸工补充参考资料  第1辑  铸铁的铸造性能及铸铁炉操作.html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