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苏联轧钢设备基础施工法</w:t>
      </w:r>
    </w:p>
    <w:p>
      <w:r>
        <w:rPr>
          <w:rFonts w:ascii="宋体" w:hAnsi="宋体" w:eastAsia="宋体"/>
          <w:sz w:val="24"/>
        </w:rPr>
        <w:t>P·N·特瑞潘宁考编编著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苏联轧钢设备基础施工法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P·N·特瑞潘宁考编编著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本书出售、求购地址：https://www.jiaokey.com/book/detail/11311569.html</w:t>
      </w:r>
    </w:p>
    <w:p>
      <w:r>
        <w:t>更多相关图书推荐：https://www.jiaokey.com</w:t>
      </w:r>
    </w:p>
    <w:p>
      <w:r>
        <w:t>P·N·特瑞潘宁考编编著 其他作品：https://www.jiaokey.com/tag/P·N·特瑞潘宁考编编著.html</w:t>
      </w:r>
    </w:p>
    <w:p>
      <w:r>
        <w:t>重工业出版社 出版图书：https://www.jiaokey.com/tag/重工业出版社.html</w:t>
      </w:r>
    </w:p>
    <w:p>
      <w:r>
        <w:t>关键词搜索：https://www.jiaokey.com/tag/苏联轧钢设备基础施工法.html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