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三岁前儿童的集体教养  下</w:t>
      </w:r>
    </w:p>
    <w:p>
      <w:r>
        <w:rPr>
          <w:rFonts w:ascii="宋体" w:hAnsi="宋体" w:eastAsia="宋体"/>
          <w:sz w:val="24"/>
        </w:rPr>
        <w:t>中华全国民主妇女联合会编；舍洛瓦诺夫，阿卡莎里娜编；汪孟华译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三岁前儿童的集体教养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中华全国民主妇女联合会编；舍洛瓦诺夫，阿卡莎里娜编；汪孟华译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本书出售、求购地址：https://www.jiaokey.com/book/detail/11311070.html</w:t>
      </w:r>
    </w:p>
    <w:p>
      <w:r>
        <w:t>更多相关图书推荐：https://www.jiaokey.com</w:t>
      </w:r>
    </w:p>
    <w:p>
      <w:r>
        <w:t>中华全国民主妇女联合会编；舍洛瓦诺夫，阿卡莎里娜编；汪孟华译 其他作品：https://www.jiaokey.com/tag/中华全国民主妇女联合会编；舍洛瓦诺夫，阿卡莎里娜编；汪孟华译.html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关键词搜索：https://www.jiaokey.com/tag/三岁前儿童的集体教养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