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水利建设单位财务管理与会计核算范例</w:t>
      </w:r>
    </w:p>
    <w:p>
      <w:r>
        <w:rPr>
          <w:rFonts w:ascii="宋体" w:hAnsi="宋体" w:eastAsia="宋体"/>
          <w:sz w:val="24"/>
        </w:rPr>
        <w:t>《水利建设单位财务管理与会计核算范例》编写委员会编著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水利建设单位财务管理与会计核算范例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《水利建设单位财务管理与会计核算范例》编写委员会编著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本书出售、求购地址：https://www.jiaokey.com/book/detail/11309524.html</w:t>
      </w:r>
    </w:p>
    <w:p>
      <w:r>
        <w:t>更多相关图书推荐：https://www.jiaokey.com</w:t>
      </w:r>
    </w:p>
    <w:p>
      <w:r>
        <w:t>《水利建设单位财务管理与会计核算范例》编写委员会编著 其他作品：https://www.jiaokey.com/tag/《水利建设单位财务管理与会计核算范例》编写委员会编著.html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关键词搜索：https://www.jiaokey.com/tag/水利建设单位财务管理与会计核算范例.html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