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罗马法与现代民法  第4卷  2003年号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罗马法与现代民法  第4卷  2003年号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本书出售、求购地址：https://www.jiaokey.com/book/detail/11309205.html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关键词搜索：https://www.jiaokey.com/tag/罗马法与现代民法  第4卷  2003年号.html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