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计算流体动力学分析 CFD软件原理与应用</w:t>
      </w:r>
    </w:p>
    <w:p>
      <w:r>
        <w:rPr>
          <w:rFonts w:ascii="宋体" w:hAnsi="宋体" w:eastAsia="宋体"/>
          <w:sz w:val="24"/>
        </w:rPr>
        <w:t>王福军编著（中国农业大学水利与土木工程学院）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计算流体动力学分析 CFD软件原理与应用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王福军编著（中国农业大学水利与土木工程学院）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本书出售、求购地址：https://www.jiaokey.com/book/detail/11308290.html</w:t>
      </w:r>
    </w:p>
    <w:p>
      <w:r>
        <w:t>更多相关图书推荐：https://www.jiaokey.com</w:t>
      </w:r>
    </w:p>
    <w:p>
      <w:r>
        <w:t>王福军编著（中国农业大学水利与土木工程学院） 其他作品：https://www.jiaokey.com/tag/王福军编著（中国农业大学水利与土木工程学院）.html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关键词搜索：https://www.jiaokey.com/tag/计算流体动力学分析 CFD软件原理与应用.html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