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列宁·斯大林对于历史唯物庥的发展</w:t>
      </w:r>
    </w:p>
    <w:p>
      <w:r>
        <w:rPr>
          <w:rFonts w:ascii="宋体" w:hAnsi="宋体" w:eastAsia="宋体"/>
          <w:sz w:val="24"/>
        </w:rPr>
        <w:t>苏·F·康士坦丁诺夫著；刘执之译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列宁·斯大林对于历史唯物庥的发展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苏·F·康士坦丁诺夫著；刘执之译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本书出售、求购地址：https://www.jiaokey.com/book/detail/11308050.html</w:t>
      </w:r>
    </w:p>
    <w:p>
      <w:r>
        <w:t>更多相关图书推荐：https://www.jiaokey.com</w:t>
      </w:r>
    </w:p>
    <w:p>
      <w:r>
        <w:t>苏·F·康士坦丁诺夫著；刘执之译 其他作品：https://www.jiaokey.com/tag/苏·F·康士坦丁诺夫著；刘执之译.html</w:t>
      </w:r>
    </w:p>
    <w:p>
      <w:r>
        <w:t>上海：上海世界知识出版社 出版图书：https://www.jiaokey.com/tag/上海：上海世界知识出版社.html</w:t>
      </w:r>
    </w:p>
    <w:p>
      <w:r>
        <w:t>关键词搜索：https://www.jiaokey.com/tag/列宁·斯大林对于历史唯物庥的发展.html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